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C7A9" w14:textId="18C33CE2" w:rsidR="00AB679F" w:rsidRDefault="00F90B2E">
      <w:pPr>
        <w:spacing w:after="22"/>
        <w:ind w:left="-39"/>
      </w:pPr>
      <w:r>
        <w:rPr>
          <w:noProof/>
        </w:rPr>
        <w:drawing>
          <wp:inline distT="0" distB="0" distL="0" distR="0" wp14:anchorId="2560B022" wp14:editId="0951DA67">
            <wp:extent cx="6342380" cy="1021016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10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9202" w14:textId="77777777" w:rsidR="00AB679F" w:rsidRDefault="00F90B2E">
      <w:pPr>
        <w:spacing w:after="0"/>
        <w:ind w:left="8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133AFB" w14:textId="77777777" w:rsidR="00AB679F" w:rsidRDefault="00F90B2E">
      <w:pPr>
        <w:spacing w:after="0"/>
        <w:ind w:right="451"/>
        <w:jc w:val="right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598E31F1" w14:textId="75C03D9B" w:rsidR="00E85CAC" w:rsidRPr="00E85CAC" w:rsidRDefault="00F90B2E">
      <w:pPr>
        <w:spacing w:after="29" w:line="356" w:lineRule="auto"/>
        <w:ind w:left="-15" w:right="6623" w:firstLine="2"/>
        <w:rPr>
          <w:rFonts w:ascii="Verdana" w:eastAsia="Verdana" w:hAnsi="Verdana" w:cs="Verdana"/>
          <w:sz w:val="20"/>
        </w:rPr>
      </w:pPr>
      <w:proofErr w:type="spellStart"/>
      <w:r w:rsidRPr="00E85CAC">
        <w:rPr>
          <w:rFonts w:ascii="Verdana" w:eastAsia="Verdana" w:hAnsi="Verdana" w:cs="Verdana"/>
          <w:sz w:val="20"/>
        </w:rPr>
        <w:t>Nº</w:t>
      </w:r>
      <w:proofErr w:type="spellEnd"/>
      <w:r w:rsidRPr="00E85CAC">
        <w:rPr>
          <w:rFonts w:ascii="Verdana" w:eastAsia="Verdana" w:hAnsi="Verdana" w:cs="Verdana"/>
          <w:sz w:val="20"/>
        </w:rPr>
        <w:t xml:space="preserve"> EXPEDIENTE:</w:t>
      </w:r>
      <w:r w:rsidR="00E85CAC" w:rsidRPr="00E85CAC">
        <w:rPr>
          <w:rFonts w:ascii="Verdana" w:eastAsia="Verdana" w:hAnsi="Verdana" w:cs="Verdana"/>
          <w:sz w:val="20"/>
        </w:rPr>
        <w:t xml:space="preserve"> </w:t>
      </w:r>
      <w:r w:rsidRPr="00E85CAC">
        <w:rPr>
          <w:rFonts w:ascii="Verdana" w:eastAsia="Verdana" w:hAnsi="Verdana" w:cs="Verdana"/>
          <w:sz w:val="20"/>
        </w:rPr>
        <w:t>N2</w:t>
      </w:r>
      <w:r w:rsidR="00E85CAC" w:rsidRPr="00E85CAC">
        <w:rPr>
          <w:rFonts w:ascii="Verdana" w:eastAsia="Verdana" w:hAnsi="Verdana" w:cs="Verdana"/>
          <w:sz w:val="20"/>
        </w:rPr>
        <w:t>5</w:t>
      </w:r>
      <w:proofErr w:type="gramStart"/>
      <w:r w:rsidR="00E85CAC" w:rsidRPr="00E85CAC">
        <w:rPr>
          <w:rFonts w:ascii="Verdana" w:eastAsia="Verdana" w:hAnsi="Verdana" w:cs="Verdana"/>
          <w:sz w:val="20"/>
        </w:rPr>
        <w:t>…….</w:t>
      </w:r>
      <w:proofErr w:type="gramEnd"/>
      <w:r w:rsidR="00E85CAC" w:rsidRPr="00E85CAC">
        <w:rPr>
          <w:rFonts w:ascii="Verdana" w:eastAsia="Verdana" w:hAnsi="Verdana" w:cs="Verdana"/>
          <w:sz w:val="20"/>
        </w:rPr>
        <w:t>.</w:t>
      </w:r>
    </w:p>
    <w:p w14:paraId="77CA8A5E" w14:textId="573C096B" w:rsidR="00AB679F" w:rsidRPr="00E85CAC" w:rsidRDefault="00F90B2E">
      <w:pPr>
        <w:spacing w:after="29" w:line="356" w:lineRule="auto"/>
        <w:ind w:left="-15" w:right="6623" w:firstLine="2"/>
        <w:rPr>
          <w:rFonts w:ascii="Verdana" w:eastAsia="Verdana" w:hAnsi="Verdana" w:cs="Verdana"/>
          <w:sz w:val="20"/>
        </w:rPr>
      </w:pPr>
      <w:r w:rsidRPr="00E85CAC">
        <w:rPr>
          <w:rFonts w:ascii="Verdana" w:eastAsia="Verdana" w:hAnsi="Verdana" w:cs="Verdana"/>
          <w:sz w:val="20"/>
        </w:rPr>
        <w:t>NIF:</w:t>
      </w:r>
      <w:r w:rsidR="00E85CAC" w:rsidRPr="00E85CAC">
        <w:rPr>
          <w:rFonts w:ascii="Verdana" w:eastAsia="Verdana" w:hAnsi="Verdana" w:cs="Verdana"/>
          <w:sz w:val="20"/>
        </w:rPr>
        <w:t xml:space="preserve"> </w:t>
      </w:r>
      <w:r w:rsidRPr="00E85CAC">
        <w:rPr>
          <w:rFonts w:ascii="Verdana" w:eastAsia="Verdana" w:hAnsi="Verdana" w:cs="Verdana"/>
          <w:sz w:val="20"/>
        </w:rPr>
        <w:t xml:space="preserve"> </w:t>
      </w:r>
      <w:r w:rsidR="00E85CAC" w:rsidRPr="00E85CAC">
        <w:rPr>
          <w:rFonts w:ascii="Verdana" w:eastAsia="Verdana" w:hAnsi="Verdana" w:cs="Verdana"/>
          <w:sz w:val="20"/>
        </w:rPr>
        <w:t>…………</w:t>
      </w:r>
    </w:p>
    <w:p w14:paraId="302B3A86" w14:textId="77777777" w:rsidR="00AB679F" w:rsidRDefault="00F90B2E">
      <w:pPr>
        <w:spacing w:after="0"/>
        <w:ind w:left="8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71029F" w14:textId="77777777" w:rsidR="00AB679F" w:rsidRDefault="00F90B2E">
      <w:pPr>
        <w:pStyle w:val="Ttulo1"/>
        <w:ind w:left="2054"/>
      </w:pPr>
      <w:r>
        <w:rPr>
          <w:b/>
          <w:color w:val="000000"/>
          <w:sz w:val="20"/>
        </w:rPr>
        <w:t xml:space="preserve">DECLARACIÓN RESPONSABLE Y DATOS BANCARIOS </w:t>
      </w:r>
    </w:p>
    <w:p w14:paraId="5B7E3C5E" w14:textId="77777777" w:rsidR="00AB679F" w:rsidRDefault="00F90B2E">
      <w:pPr>
        <w:spacing w:after="0"/>
        <w:ind w:left="852"/>
      </w:pPr>
      <w:r>
        <w:rPr>
          <w:rFonts w:ascii="Verdana" w:eastAsia="Verdana" w:hAnsi="Verdana" w:cs="Verdana"/>
          <w:sz w:val="20"/>
        </w:rPr>
        <w:t xml:space="preserve"> </w:t>
      </w:r>
    </w:p>
    <w:p w14:paraId="14DEBB3E" w14:textId="77777777" w:rsidR="00AB679F" w:rsidRDefault="00F90B2E">
      <w:pPr>
        <w:spacing w:after="233" w:line="250" w:lineRule="auto"/>
        <w:ind w:left="281" w:right="487" w:hanging="10"/>
        <w:jc w:val="both"/>
      </w:pPr>
      <w:r>
        <w:rPr>
          <w:rFonts w:ascii="Verdana" w:eastAsia="Verdana" w:hAnsi="Verdana" w:cs="Verdana"/>
          <w:sz w:val="20"/>
        </w:rPr>
        <w:t xml:space="preserve">D./Dª ......................................................................................................................... </w:t>
      </w:r>
    </w:p>
    <w:p w14:paraId="3FC1EBE0" w14:textId="77777777" w:rsidR="00AB679F" w:rsidRDefault="00F90B2E">
      <w:pPr>
        <w:spacing w:after="228" w:line="250" w:lineRule="auto"/>
        <w:ind w:left="281" w:right="487" w:hanging="10"/>
        <w:jc w:val="both"/>
      </w:pPr>
      <w:r>
        <w:rPr>
          <w:rFonts w:ascii="Verdana" w:eastAsia="Verdana" w:hAnsi="Verdana" w:cs="Verdana"/>
          <w:sz w:val="20"/>
        </w:rPr>
        <w:t xml:space="preserve">D./Dª ......................................................................................................................... </w:t>
      </w:r>
    </w:p>
    <w:p w14:paraId="0D82CC9D" w14:textId="0E566F92" w:rsidR="00AB679F" w:rsidRDefault="00F90B2E">
      <w:pPr>
        <w:spacing w:after="0" w:line="361" w:lineRule="auto"/>
        <w:ind w:left="281" w:right="487" w:hanging="10"/>
        <w:jc w:val="both"/>
      </w:pPr>
      <w:r>
        <w:rPr>
          <w:rFonts w:ascii="Verdana" w:eastAsia="Verdana" w:hAnsi="Verdana" w:cs="Verdana"/>
          <w:sz w:val="20"/>
        </w:rPr>
        <w:t xml:space="preserve">Como representante/s legal/es de la entidad </w:t>
      </w:r>
      <w:r w:rsidR="00E85CAC">
        <w:rPr>
          <w:rFonts w:ascii="Verdana" w:eastAsia="Verdana" w:hAnsi="Verdana" w:cs="Verdana"/>
          <w:sz w:val="20"/>
        </w:rPr>
        <w:t>………………………………………………………………………</w:t>
      </w:r>
      <w:proofErr w:type="gramStart"/>
      <w:r w:rsidR="00E85CAC">
        <w:rPr>
          <w:rFonts w:ascii="Verdana" w:eastAsia="Verdana" w:hAnsi="Verdana" w:cs="Verdana"/>
          <w:sz w:val="20"/>
        </w:rPr>
        <w:t>…….</w:t>
      </w:r>
      <w:proofErr w:type="gramEnd"/>
      <w:r w:rsidR="00E85CAC">
        <w:rPr>
          <w:rFonts w:ascii="Verdana" w:eastAsia="Verdana" w:hAnsi="Verdana" w:cs="Verdana"/>
          <w:sz w:val="20"/>
        </w:rPr>
        <w:t>.</w:t>
      </w:r>
    </w:p>
    <w:p w14:paraId="6DF06D83" w14:textId="77777777" w:rsidR="00AB679F" w:rsidRDefault="00F90B2E">
      <w:pPr>
        <w:spacing w:after="103"/>
        <w:ind w:left="286"/>
      </w:pPr>
      <w:r>
        <w:rPr>
          <w:rFonts w:ascii="Verdana" w:eastAsia="Verdana" w:hAnsi="Verdana" w:cs="Verdana"/>
          <w:sz w:val="20"/>
        </w:rPr>
        <w:t xml:space="preserve"> </w:t>
      </w:r>
    </w:p>
    <w:p w14:paraId="3BA6298F" w14:textId="481770D2" w:rsidR="00AB679F" w:rsidRDefault="00F90B2E">
      <w:pPr>
        <w:spacing w:after="0" w:line="250" w:lineRule="auto"/>
        <w:ind w:left="281" w:right="487" w:hanging="10"/>
        <w:jc w:val="both"/>
      </w:pPr>
      <w:r>
        <w:rPr>
          <w:rFonts w:ascii="Verdana" w:eastAsia="Verdana" w:hAnsi="Verdana" w:cs="Verdana"/>
          <w:b/>
          <w:sz w:val="20"/>
        </w:rPr>
        <w:t>DECLARA/N RESPONSABLEMENTE:</w:t>
      </w:r>
      <w:r>
        <w:rPr>
          <w:rFonts w:ascii="Verdana" w:eastAsia="Verdana" w:hAnsi="Verdana" w:cs="Verdana"/>
          <w:sz w:val="20"/>
        </w:rPr>
        <w:t xml:space="preserve"> Que se ha procedido al inicio de la actividad formativa de acuerdo a lo dispuesto en la Resolución de </w:t>
      </w:r>
      <w:r w:rsidR="00E85CAC" w:rsidRPr="00E85CAC">
        <w:rPr>
          <w:rFonts w:ascii="Verdana" w:eastAsia="Verdana" w:hAnsi="Verdana" w:cs="Verdana"/>
          <w:sz w:val="20"/>
        </w:rPr>
        <w:t>26 de febrero de 2025</w:t>
      </w:r>
      <w:r>
        <w:rPr>
          <w:rFonts w:ascii="Verdana" w:eastAsia="Verdana" w:hAnsi="Verdana" w:cs="Verdana"/>
          <w:sz w:val="20"/>
        </w:rPr>
        <w:t xml:space="preserve">, del Servicio Público de Empleo Estatal, por la que se aprueba por el procedimiento de trámite anticipado la convocatoria para la concesión de subvenciones destinadas a la financiación de planes de formación de ámbito estatal, dirigidos a la capacitación para el desarrollo de las funciones relacionadas con el diálogo social y la negociación colectiva. </w:t>
      </w:r>
    </w:p>
    <w:p w14:paraId="70952D3C" w14:textId="77777777" w:rsidR="00AB679F" w:rsidRDefault="00F90B2E">
      <w:pPr>
        <w:spacing w:after="0"/>
        <w:ind w:left="286"/>
      </w:pPr>
      <w:r>
        <w:rPr>
          <w:rFonts w:ascii="Verdana" w:eastAsia="Verdana" w:hAnsi="Verdana" w:cs="Verdana"/>
          <w:sz w:val="20"/>
        </w:rPr>
        <w:t xml:space="preserve"> </w:t>
      </w:r>
    </w:p>
    <w:p w14:paraId="25F55248" w14:textId="77777777" w:rsidR="00AB679F" w:rsidRDefault="00F90B2E">
      <w:pPr>
        <w:spacing w:after="0" w:line="250" w:lineRule="auto"/>
        <w:ind w:left="281" w:right="487" w:hanging="10"/>
        <w:jc w:val="both"/>
      </w:pPr>
      <w:r>
        <w:rPr>
          <w:rFonts w:ascii="Verdana" w:eastAsia="Verdana" w:hAnsi="Verdana" w:cs="Verdana"/>
          <w:sz w:val="20"/>
        </w:rPr>
        <w:t>Que esta entidad no es deudora por resolución de procedencia de reintegro de subvenciones, a efectos de lo dispuesto en el artículo 25 del Reglamento de la Ley 38/2003, de 17 de noviembre, General de Subvenciones, aprobado por Real Decreto 887/2006, de 21 de julio. Así como que dispone de la documentación que así lo acredita y se compromete a mantener su cumplimiento durante el periodo de tiempo inherente al reconocimiento o ejercicio del derecho al cobro la subvención, tal y como establece el artículo 69 d</w:t>
      </w:r>
      <w:r>
        <w:rPr>
          <w:rFonts w:ascii="Verdana" w:eastAsia="Verdana" w:hAnsi="Verdana" w:cs="Verdana"/>
          <w:sz w:val="20"/>
        </w:rPr>
        <w:t xml:space="preserve">e la Ley 39/2015, de 1 de octubre, del Procedimiento Administrativo Común de las Administraciones Públicas. </w:t>
      </w:r>
    </w:p>
    <w:p w14:paraId="4F6254D2" w14:textId="77777777" w:rsidR="00AB679F" w:rsidRDefault="00F90B2E">
      <w:pPr>
        <w:spacing w:after="0"/>
        <w:ind w:left="285"/>
      </w:pPr>
      <w:r>
        <w:rPr>
          <w:rFonts w:ascii="Verdana" w:eastAsia="Verdana" w:hAnsi="Verdana" w:cs="Verdana"/>
          <w:sz w:val="20"/>
        </w:rPr>
        <w:t xml:space="preserve"> </w:t>
      </w:r>
    </w:p>
    <w:p w14:paraId="0A5CCCC4" w14:textId="77777777" w:rsidR="00AB679F" w:rsidRDefault="00F90B2E">
      <w:pPr>
        <w:spacing w:after="0" w:line="250" w:lineRule="auto"/>
        <w:ind w:left="281" w:right="487" w:hanging="10"/>
        <w:jc w:val="both"/>
      </w:pPr>
      <w:r>
        <w:rPr>
          <w:rFonts w:ascii="Verdana" w:eastAsia="Verdana" w:hAnsi="Verdana" w:cs="Verdana"/>
          <w:sz w:val="20"/>
        </w:rPr>
        <w:t xml:space="preserve">Que no se halla incursa en ninguna de las circunstancias establecidas en el artículo 13, apartados 2 y 3, y en su caso, 13.3 bis, de la Ley 38/2003 de 17 de noviembre, General de Subvenciones, que impiden obtener la condición de beneficiario </w:t>
      </w:r>
    </w:p>
    <w:p w14:paraId="252831D4" w14:textId="77777777" w:rsidR="00AB679F" w:rsidRDefault="00F90B2E">
      <w:pPr>
        <w:spacing w:after="0"/>
        <w:ind w:left="285"/>
      </w:pPr>
      <w:r>
        <w:rPr>
          <w:rFonts w:ascii="Verdana" w:eastAsia="Verdana" w:hAnsi="Verdana" w:cs="Verdana"/>
          <w:sz w:val="20"/>
        </w:rPr>
        <w:t xml:space="preserve"> </w:t>
      </w:r>
    </w:p>
    <w:p w14:paraId="120C5574" w14:textId="04764830" w:rsidR="00AB679F" w:rsidRDefault="00F90B2E">
      <w:pPr>
        <w:spacing w:after="0" w:line="250" w:lineRule="auto"/>
        <w:ind w:left="281" w:right="487" w:hanging="10"/>
        <w:jc w:val="both"/>
      </w:pPr>
      <w:r>
        <w:rPr>
          <w:rFonts w:ascii="Verdana" w:eastAsia="Verdana" w:hAnsi="Verdana" w:cs="Verdana"/>
          <w:sz w:val="20"/>
        </w:rPr>
        <w:t xml:space="preserve">Que dicha entidad, no se encuentra incursa en ninguna de las situaciones descritas en los puntos 4 y 5 del artículo 34 de la Ley 38/2003 de 17 de noviembre, General de Subvenciones. Asimismo, a efectos de percibir el pago del importe del segundo anticipo de acuerdo con lo dispuesto en </w:t>
      </w:r>
      <w:r>
        <w:rPr>
          <w:rFonts w:ascii="Verdana" w:eastAsia="Verdana" w:hAnsi="Verdana" w:cs="Verdana"/>
          <w:sz w:val="20"/>
        </w:rPr>
        <w:t xml:space="preserve">la Resolución de </w:t>
      </w:r>
      <w:r w:rsidR="00E85CAC" w:rsidRPr="00E85CAC">
        <w:rPr>
          <w:rFonts w:ascii="Verdana" w:eastAsia="Verdana" w:hAnsi="Verdana" w:cs="Verdana"/>
          <w:sz w:val="20"/>
        </w:rPr>
        <w:t>26 de febrero de 2025</w:t>
      </w:r>
      <w:r w:rsidR="00E85CAC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anteriormente citada, se certifican los datos bancarios de la entidad </w:t>
      </w:r>
    </w:p>
    <w:p w14:paraId="7E3708E5" w14:textId="77777777" w:rsidR="00AB679F" w:rsidRDefault="00F90B2E">
      <w:pPr>
        <w:spacing w:after="0"/>
        <w:ind w:left="285"/>
      </w:pPr>
      <w:r>
        <w:rPr>
          <w:rFonts w:ascii="Verdana" w:eastAsia="Verdana" w:hAnsi="Verdana" w:cs="Verdana"/>
          <w:sz w:val="20"/>
        </w:rPr>
        <w:t xml:space="preserve"> </w:t>
      </w:r>
    </w:p>
    <w:p w14:paraId="205D3D84" w14:textId="77777777" w:rsidR="00AB679F" w:rsidRDefault="00F90B2E">
      <w:pPr>
        <w:spacing w:after="0"/>
        <w:ind w:left="285"/>
      </w:pPr>
      <w:r>
        <w:rPr>
          <w:rFonts w:ascii="Verdana" w:eastAsia="Verdana" w:hAnsi="Verdana" w:cs="Verdana"/>
          <w:sz w:val="20"/>
        </w:rPr>
        <w:t xml:space="preserve"> </w:t>
      </w:r>
    </w:p>
    <w:p w14:paraId="340DC267" w14:textId="77777777" w:rsidR="00AB679F" w:rsidRDefault="00F90B2E">
      <w:pPr>
        <w:spacing w:after="0"/>
        <w:ind w:left="852"/>
      </w:pPr>
      <w:r>
        <w:rPr>
          <w:rFonts w:ascii="Verdana" w:eastAsia="Verdana" w:hAnsi="Verdana" w:cs="Verdana"/>
          <w:sz w:val="20"/>
        </w:rPr>
        <w:t xml:space="preserve"> </w:t>
      </w:r>
    </w:p>
    <w:p w14:paraId="0EE7ADE8" w14:textId="77777777" w:rsidR="00AB679F" w:rsidRDefault="00F90B2E">
      <w:pPr>
        <w:spacing w:after="133"/>
        <w:ind w:left="847" w:hanging="10"/>
      </w:pPr>
      <w:r>
        <w:rPr>
          <w:rFonts w:ascii="Verdana" w:eastAsia="Verdana" w:hAnsi="Verdana" w:cs="Verdana"/>
          <w:b/>
          <w:sz w:val="12"/>
        </w:rPr>
        <w:t xml:space="preserve">     __ __ __ __           __ __ __ __     __ __ __ __        __ __     __ __ __ __ __ __ __ __ __ __          __ __ __ __ __ __ __ __   </w:t>
      </w:r>
    </w:p>
    <w:p w14:paraId="69075181" w14:textId="77777777" w:rsidR="00AB679F" w:rsidRDefault="00F90B2E">
      <w:pPr>
        <w:spacing w:after="0" w:line="406" w:lineRule="auto"/>
        <w:ind w:left="847" w:right="1739" w:hanging="10"/>
      </w:pPr>
      <w:r>
        <w:rPr>
          <w:rFonts w:ascii="Verdana" w:eastAsia="Verdana" w:hAnsi="Verdana" w:cs="Verdana"/>
          <w:b/>
          <w:sz w:val="12"/>
        </w:rPr>
        <w:t xml:space="preserve">         IBAN                   Entidad              Oficina              DC                  Número de Cuenta                                       BIC </w:t>
      </w:r>
      <w:r>
        <w:rPr>
          <w:rFonts w:ascii="Verdana" w:eastAsia="Verdana" w:hAnsi="Verdana" w:cs="Verdana"/>
          <w:sz w:val="16"/>
        </w:rPr>
        <w:t xml:space="preserve"> </w:t>
      </w:r>
    </w:p>
    <w:p w14:paraId="58CEB2DB" w14:textId="77777777" w:rsidR="00AB679F" w:rsidRDefault="00F90B2E">
      <w:pPr>
        <w:spacing w:after="0"/>
        <w:ind w:left="852"/>
      </w:pPr>
      <w:r>
        <w:rPr>
          <w:rFonts w:ascii="Verdana" w:eastAsia="Verdana" w:hAnsi="Verdana" w:cs="Verdana"/>
          <w:sz w:val="20"/>
        </w:rPr>
        <w:t xml:space="preserve"> </w:t>
      </w:r>
    </w:p>
    <w:p w14:paraId="0CB0521B" w14:textId="77777777" w:rsidR="00AB679F" w:rsidRDefault="00F90B2E">
      <w:pPr>
        <w:spacing w:after="3"/>
        <w:ind w:left="993"/>
      </w:pPr>
      <w:r>
        <w:rPr>
          <w:rFonts w:ascii="Verdana" w:eastAsia="Verdana" w:hAnsi="Verdana" w:cs="Verdana"/>
          <w:sz w:val="18"/>
        </w:rPr>
        <w:t xml:space="preserve">.................................................., a.............. de ..............................................de 202 </w:t>
      </w:r>
    </w:p>
    <w:p w14:paraId="634A816A" w14:textId="77777777" w:rsidR="00AB679F" w:rsidRDefault="00F90B2E">
      <w:pPr>
        <w:spacing w:after="0"/>
        <w:ind w:left="852"/>
      </w:pPr>
      <w:r>
        <w:rPr>
          <w:rFonts w:ascii="Verdana" w:eastAsia="Verdana" w:hAnsi="Verdana" w:cs="Verdana"/>
          <w:sz w:val="20"/>
        </w:rPr>
        <w:t xml:space="preserve"> </w:t>
      </w:r>
    </w:p>
    <w:p w14:paraId="3C53B4C5" w14:textId="41896397" w:rsidR="00AB679F" w:rsidRDefault="00AB679F">
      <w:pPr>
        <w:spacing w:after="0"/>
        <w:ind w:left="852"/>
      </w:pPr>
    </w:p>
    <w:p w14:paraId="724ACDAB" w14:textId="77777777" w:rsidR="00AB679F" w:rsidRDefault="00F90B2E">
      <w:pPr>
        <w:spacing w:after="0"/>
        <w:ind w:left="852"/>
      </w:pPr>
      <w:r>
        <w:rPr>
          <w:rFonts w:ascii="Verdana" w:eastAsia="Verdana" w:hAnsi="Verdana" w:cs="Verdana"/>
          <w:sz w:val="20"/>
        </w:rPr>
        <w:t xml:space="preserve"> </w:t>
      </w:r>
    </w:p>
    <w:p w14:paraId="3AC10CBC" w14:textId="77777777" w:rsidR="00AB679F" w:rsidRDefault="00F90B2E" w:rsidP="00E85CAC">
      <w:pPr>
        <w:spacing w:after="0" w:line="238" w:lineRule="auto"/>
        <w:ind w:left="708" w:right="1802"/>
      </w:pPr>
      <w:proofErr w:type="gramStart"/>
      <w:r>
        <w:rPr>
          <w:rFonts w:ascii="Verdana" w:eastAsia="Verdana" w:hAnsi="Verdana" w:cs="Verdana"/>
          <w:sz w:val="16"/>
        </w:rPr>
        <w:t>Fdo.:.....................................................</w:t>
      </w:r>
      <w:proofErr w:type="gramEnd"/>
      <w:r>
        <w:rPr>
          <w:rFonts w:ascii="Verdana" w:eastAsia="Verdana" w:hAnsi="Verdana" w:cs="Verdana"/>
          <w:sz w:val="16"/>
        </w:rPr>
        <w:t xml:space="preserve">   </w:t>
      </w:r>
      <w:proofErr w:type="gramStart"/>
      <w:r>
        <w:rPr>
          <w:rFonts w:ascii="Verdana" w:eastAsia="Verdana" w:hAnsi="Verdana" w:cs="Verdana"/>
          <w:sz w:val="16"/>
        </w:rPr>
        <w:t>Fdo:.............................................................</w:t>
      </w:r>
      <w:proofErr w:type="gramEnd"/>
      <w:r>
        <w:rPr>
          <w:rFonts w:ascii="Verdana" w:eastAsia="Verdana" w:hAnsi="Verdana" w:cs="Verdana"/>
          <w:sz w:val="16"/>
        </w:rPr>
        <w:t xml:space="preserve"> D.N.I.: .................................................   D.N.I.: ......................................................... </w:t>
      </w:r>
    </w:p>
    <w:p w14:paraId="1B126CA1" w14:textId="77777777" w:rsidR="00AB679F" w:rsidRDefault="00F90B2E">
      <w:pPr>
        <w:spacing w:after="927"/>
        <w:ind w:left="852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EC95AAD" w14:textId="40AF0769" w:rsidR="00AB679F" w:rsidRDefault="00F90B2E" w:rsidP="00E85CAC">
      <w:pPr>
        <w:spacing w:after="54"/>
        <w:ind w:left="286"/>
      </w:pPr>
      <w:r>
        <w:rPr>
          <w:rFonts w:ascii="Verdana" w:eastAsia="Verdana" w:hAnsi="Verdana" w:cs="Verdana"/>
          <w:sz w:val="12"/>
        </w:rPr>
        <w:t>OCI-2ANX</w:t>
      </w: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B679F" w:rsidSect="00E85CAC">
      <w:pgSz w:w="11906" w:h="16838"/>
      <w:pgMar w:top="142" w:right="771" w:bottom="28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0016"/>
    <w:multiLevelType w:val="hybridMultilevel"/>
    <w:tmpl w:val="05503E12"/>
    <w:lvl w:ilvl="0" w:tplc="A81E2A02">
      <w:start w:val="1"/>
      <w:numFmt w:val="decimal"/>
      <w:lvlText w:val="%1."/>
      <w:lvlJc w:val="left"/>
      <w:pPr>
        <w:ind w:left="13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A86A6">
      <w:start w:val="1"/>
      <w:numFmt w:val="lowerLetter"/>
      <w:lvlText w:val="%2"/>
      <w:lvlJc w:val="left"/>
      <w:pPr>
        <w:ind w:left="1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AB882">
      <w:start w:val="1"/>
      <w:numFmt w:val="lowerRoman"/>
      <w:lvlText w:val="%3"/>
      <w:lvlJc w:val="left"/>
      <w:pPr>
        <w:ind w:left="2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C7FF8">
      <w:start w:val="1"/>
      <w:numFmt w:val="decimal"/>
      <w:lvlText w:val="%4"/>
      <w:lvlJc w:val="left"/>
      <w:pPr>
        <w:ind w:left="3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A8BB0">
      <w:start w:val="1"/>
      <w:numFmt w:val="lowerLetter"/>
      <w:lvlText w:val="%5"/>
      <w:lvlJc w:val="left"/>
      <w:pPr>
        <w:ind w:left="4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A4E8A">
      <w:start w:val="1"/>
      <w:numFmt w:val="lowerRoman"/>
      <w:lvlText w:val="%6"/>
      <w:lvlJc w:val="left"/>
      <w:pPr>
        <w:ind w:left="48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EF968">
      <w:start w:val="1"/>
      <w:numFmt w:val="decimal"/>
      <w:lvlText w:val="%7"/>
      <w:lvlJc w:val="left"/>
      <w:pPr>
        <w:ind w:left="55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8C0B8A">
      <w:start w:val="1"/>
      <w:numFmt w:val="lowerLetter"/>
      <w:lvlText w:val="%8"/>
      <w:lvlJc w:val="left"/>
      <w:pPr>
        <w:ind w:left="62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2849A8">
      <w:start w:val="1"/>
      <w:numFmt w:val="lowerRoman"/>
      <w:lvlText w:val="%9"/>
      <w:lvlJc w:val="left"/>
      <w:pPr>
        <w:ind w:left="70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0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9F"/>
    <w:rsid w:val="00104B71"/>
    <w:rsid w:val="00370B49"/>
    <w:rsid w:val="00AB679F"/>
    <w:rsid w:val="00C91C59"/>
    <w:rsid w:val="00E85CAC"/>
    <w:rsid w:val="00F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3153"/>
  <w15:docId w15:val="{5343B518-4C91-42A0-A20F-A42EDA59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2"/>
      <w:outlineLvl w:val="0"/>
    </w:pPr>
    <w:rPr>
      <w:rFonts w:ascii="Verdana" w:eastAsia="Verdana" w:hAnsi="Verdana" w:cs="Verdana"/>
      <w:color w:val="696969"/>
      <w:sz w:val="1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Verdana" w:eastAsia="Verdana" w:hAnsi="Verdana" w:cs="Verdana"/>
      <w:color w:val="696969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204BCF90FB294CA1AD2A2998E31BE9" ma:contentTypeVersion="14" ma:contentTypeDescription="Crear nuevo documento." ma:contentTypeScope="" ma:versionID="51bfedd2bff76999840947d173ed348c">
  <xsd:schema xmlns:xsd="http://www.w3.org/2001/XMLSchema" xmlns:xs="http://www.w3.org/2001/XMLSchema" xmlns:p="http://schemas.microsoft.com/office/2006/metadata/properties" xmlns:ns2="aab121d7-ee40-4916-8f2d-d1e56b1581ea" xmlns:ns3="80c3756c-a0bf-4a73-8098-b1a49a2eac47" targetNamespace="http://schemas.microsoft.com/office/2006/metadata/properties" ma:root="true" ma:fieldsID="35d3e684580cd81796a19871f4b3599f" ns2:_="" ns3:_="">
    <xsd:import namespace="aab121d7-ee40-4916-8f2d-d1e56b1581ea"/>
    <xsd:import namespace="80c3756c-a0bf-4a73-8098-b1a49a2ea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21d7-ee40-4916-8f2d-d1e56b158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218007eb-9f6d-45db-af4c-878343264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3756c-a0bf-4a73-8098-b1a49a2ea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45399b-6495-43db-b4d2-3a14bacf9407}" ma:internalName="TaxCatchAll" ma:showField="CatchAllData" ma:web="80c3756c-a0bf-4a73-8098-b1a49a2ea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3756c-a0bf-4a73-8098-b1a49a2eac47" xsi:nil="true"/>
    <lcf76f155ced4ddcb4097134ff3c332f xmlns="aab121d7-ee40-4916-8f2d-d1e56b1581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0A0FF4-3D61-451B-ACAD-FB8D54F3F058}"/>
</file>

<file path=customXml/itemProps2.xml><?xml version="1.0" encoding="utf-8"?>
<ds:datastoreItem xmlns:ds="http://schemas.openxmlformats.org/officeDocument/2006/customXml" ds:itemID="{487ADF31-0D5C-4E34-9C02-E7021B706997}"/>
</file>

<file path=customXml/itemProps3.xml><?xml version="1.0" encoding="utf-8"?>
<ds:datastoreItem xmlns:ds="http://schemas.openxmlformats.org/officeDocument/2006/customXml" ds:itemID="{9EAD5F7E-26CC-49DA-A0D6-9E2D11DB3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2480</Characters>
  <Application>Microsoft Office Word</Application>
  <DocSecurity>0</DocSecurity>
  <Lines>56</Lines>
  <Paragraphs>20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Marin Alvarez</dc:creator>
  <cp:keywords/>
  <cp:lastModifiedBy>Mar Marin Alvarez</cp:lastModifiedBy>
  <cp:revision>3</cp:revision>
  <dcterms:created xsi:type="dcterms:W3CDTF">2025-10-10T12:21:00Z</dcterms:created>
  <dcterms:modified xsi:type="dcterms:W3CDTF">2025-10-10T12:21:00Z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0x010100D8204BCF90FB294CA1AD2A2998E31BE9</vt:lpwstr>
  </property>
</Properties>
</file>